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16" w:type="dxa"/>
        <w:tblLook w:val="01E0" w:firstRow="1" w:lastRow="1" w:firstColumn="1" w:lastColumn="1" w:noHBand="0" w:noVBand="0"/>
      </w:tblPr>
      <w:tblGrid>
        <w:gridCol w:w="5328"/>
        <w:gridCol w:w="4488"/>
      </w:tblGrid>
      <w:tr w:rsidR="002E74B9">
        <w:tc>
          <w:tcPr>
            <w:tcW w:w="5328" w:type="dxa"/>
          </w:tcPr>
          <w:bookmarkStart w:id="0" w:name="_GoBack"/>
          <w:bookmarkEnd w:id="0"/>
          <w:p w:rsidR="002E74B9" w:rsidRDefault="00067093">
            <w:pPr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304925" cy="1095375"/>
                      <wp:effectExtent l="0" t="0" r="9525" b="9525"/>
                      <wp:docPr id="1" name="Рисунок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304925" cy="10953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 xmlns:w15="http://schemas.microsoft.com/office/word/2012/wordml" xmlns:a="http://schemas.openxmlformats.org/drawingml/2006/main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0" o:spid="_x0000_s0" type="#_x0000_t75" style="width:102.75pt;height:86.25pt;mso-wrap-distance-left:0.00pt;mso-wrap-distance-top:0.00pt;mso-wrap-distance-right:0.00pt;mso-wrap-distance-bottom:0.00pt;" stroked="f">
                      <v:path textboxrect="0,0,0,0"/>
                      <v:imagedata r:id="rId8" o:title=""/>
                    </v:shape>
                  </w:pict>
                </mc:Fallback>
              </mc:AlternateContent>
            </w:r>
          </w:p>
          <w:p w:rsidR="002E74B9" w:rsidRDefault="002E74B9">
            <w:pPr>
              <w:jc w:val="center"/>
              <w:rPr>
                <w:sz w:val="12"/>
                <w:szCs w:val="12"/>
                <w:lang w:val="en-US"/>
              </w:rPr>
            </w:pPr>
          </w:p>
          <w:p w:rsidR="002E74B9" w:rsidRDefault="00067093">
            <w:pPr>
              <w:keepNext/>
              <w:jc w:val="center"/>
              <w:outlineLvl w:val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МИНИСТЕРСТВО</w:t>
            </w:r>
          </w:p>
          <w:p w:rsidR="002E74B9" w:rsidRDefault="0006709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ТРАНСПОРТА И АВТОМОБИЛЬНЫХ ДОРОГ САМАРСКОЙ ОБЛАСТИ</w:t>
            </w:r>
          </w:p>
          <w:p w:rsidR="002E74B9" w:rsidRDefault="002E74B9">
            <w:pPr>
              <w:jc w:val="center"/>
              <w:rPr>
                <w:sz w:val="20"/>
                <w:szCs w:val="20"/>
              </w:rPr>
            </w:pPr>
          </w:p>
          <w:p w:rsidR="002E74B9" w:rsidRDefault="000670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Скляренко ул., д.20, г. Самара, 443068</w:t>
            </w:r>
          </w:p>
          <w:p w:rsidR="002E74B9" w:rsidRDefault="000670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Тел.  (846) 331-35-37, 331-35-66</w:t>
            </w:r>
          </w:p>
          <w:p w:rsidR="002E74B9" w:rsidRPr="00BD7DF8" w:rsidRDefault="0006709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факс</w:t>
            </w:r>
            <w:r w:rsidRPr="00BD7DF8">
              <w:rPr>
                <w:sz w:val="20"/>
                <w:szCs w:val="20"/>
                <w:lang w:val="en-US"/>
              </w:rPr>
              <w:t xml:space="preserve"> (846) 269-71-56</w:t>
            </w:r>
          </w:p>
          <w:p w:rsidR="002E74B9" w:rsidRPr="00BD7DF8" w:rsidRDefault="00067093">
            <w:pPr>
              <w:jc w:val="center"/>
              <w:rPr>
                <w:color w:val="3366FF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</w:t>
            </w:r>
            <w:r w:rsidRPr="00BD7DF8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mail</w:t>
            </w:r>
            <w:r w:rsidRPr="00BD7DF8">
              <w:rPr>
                <w:color w:val="3366FF"/>
                <w:sz w:val="20"/>
                <w:szCs w:val="20"/>
                <w:lang w:val="en-US"/>
              </w:rPr>
              <w:t xml:space="preserve">: </w:t>
            </w:r>
            <w:hyperlink r:id="rId9" w:tooltip="mailto:mintrans@samregion.ru" w:history="1">
              <w:r>
                <w:rPr>
                  <w:color w:val="0000FF"/>
                  <w:sz w:val="20"/>
                  <w:szCs w:val="20"/>
                  <w:u w:val="single"/>
                  <w:lang w:val="en-US"/>
                </w:rPr>
                <w:t>mintrans</w:t>
              </w:r>
              <w:r w:rsidRPr="00BD7DF8">
                <w:rPr>
                  <w:color w:val="0000FF"/>
                  <w:sz w:val="20"/>
                  <w:szCs w:val="20"/>
                  <w:u w:val="single"/>
                  <w:lang w:val="en-US"/>
                </w:rPr>
                <w:t>@</w:t>
              </w:r>
              <w:r>
                <w:rPr>
                  <w:color w:val="0000FF"/>
                  <w:sz w:val="20"/>
                  <w:szCs w:val="20"/>
                  <w:u w:val="single"/>
                  <w:lang w:val="en-US"/>
                </w:rPr>
                <w:t>samregion</w:t>
              </w:r>
              <w:r w:rsidRPr="00BD7DF8">
                <w:rPr>
                  <w:color w:val="0000FF"/>
                  <w:sz w:val="20"/>
                  <w:szCs w:val="20"/>
                  <w:u w:val="single"/>
                  <w:lang w:val="en-US"/>
                </w:rPr>
                <w:t>.</w:t>
              </w:r>
              <w:r>
                <w:rPr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</w:hyperlink>
          </w:p>
          <w:p w:rsidR="002E74B9" w:rsidRDefault="00067093">
            <w:pPr>
              <w:jc w:val="center"/>
              <w:rPr>
                <w:color w:val="3366FF"/>
                <w:sz w:val="20"/>
                <w:szCs w:val="20"/>
              </w:rPr>
            </w:pPr>
            <w:r>
              <w:rPr>
                <w:color w:val="3366FF"/>
                <w:sz w:val="20"/>
                <w:szCs w:val="20"/>
                <w:lang w:val="en-US"/>
              </w:rPr>
              <w:t>https</w:t>
            </w:r>
            <w:r>
              <w:rPr>
                <w:color w:val="3366FF"/>
                <w:sz w:val="20"/>
                <w:szCs w:val="20"/>
              </w:rPr>
              <w:t>://</w:t>
            </w:r>
            <w:proofErr w:type="spellStart"/>
            <w:r>
              <w:rPr>
                <w:color w:val="3366FF"/>
                <w:sz w:val="20"/>
                <w:szCs w:val="20"/>
                <w:lang w:val="en-US"/>
              </w:rPr>
              <w:t>mintrans</w:t>
            </w:r>
            <w:proofErr w:type="spellEnd"/>
            <w:r>
              <w:rPr>
                <w:color w:val="3366FF"/>
                <w:sz w:val="20"/>
                <w:szCs w:val="20"/>
              </w:rPr>
              <w:t>.</w:t>
            </w:r>
            <w:proofErr w:type="spellStart"/>
            <w:r>
              <w:rPr>
                <w:color w:val="3366FF"/>
                <w:sz w:val="20"/>
                <w:szCs w:val="20"/>
                <w:lang w:val="en-US"/>
              </w:rPr>
              <w:t>samregion</w:t>
            </w:r>
            <w:proofErr w:type="spellEnd"/>
            <w:r>
              <w:rPr>
                <w:color w:val="3366FF"/>
                <w:sz w:val="20"/>
                <w:szCs w:val="20"/>
              </w:rPr>
              <w:t>.</w:t>
            </w:r>
            <w:proofErr w:type="spellStart"/>
            <w:r>
              <w:rPr>
                <w:color w:val="3366FF"/>
                <w:sz w:val="20"/>
                <w:szCs w:val="20"/>
                <w:lang w:val="en-US"/>
              </w:rPr>
              <w:t>ru</w:t>
            </w:r>
            <w:proofErr w:type="spellEnd"/>
            <w:r>
              <w:rPr>
                <w:color w:val="3366FF"/>
                <w:sz w:val="20"/>
                <w:szCs w:val="20"/>
              </w:rPr>
              <w:t>/</w:t>
            </w:r>
          </w:p>
          <w:p w:rsidR="002E74B9" w:rsidRDefault="002E74B9">
            <w:pPr>
              <w:jc w:val="center"/>
            </w:pPr>
          </w:p>
          <w:p w:rsidR="002E74B9" w:rsidRDefault="002E74B9">
            <w:pPr>
              <w:jc w:val="center"/>
              <w:rPr>
                <w:color w:val="BFBFBF" w:themeColor="background1" w:themeShade="BF"/>
                <w:sz w:val="6"/>
                <w:szCs w:val="6"/>
              </w:rPr>
            </w:pPr>
          </w:p>
          <w:p w:rsidR="002E74B9" w:rsidRDefault="00067093">
            <w:pPr>
              <w:ind w:firstLine="1026"/>
              <w:rPr>
                <w:rFonts w:ascii="Tahoma" w:hAnsi="Tahoma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Tahoma" w:hAnsi="Tahoma" w:cs="Tahoma"/>
                <w:color w:val="BFBFBF" w:themeColor="background1" w:themeShade="BF"/>
                <w:sz w:val="16"/>
                <w:szCs w:val="16"/>
              </w:rPr>
              <w:t>[МЕСТО ДЛЯ ШТАМПА]</w:t>
            </w:r>
          </w:p>
          <w:p w:rsidR="002E74B9" w:rsidRDefault="002E74B9">
            <w:pPr>
              <w:ind w:firstLine="1026"/>
              <w:rPr>
                <w:rFonts w:ascii="Tahoma" w:hAnsi="Tahoma" w:cs="Tahoma"/>
                <w:color w:val="BFBFBF" w:themeColor="background1" w:themeShade="BF"/>
                <w:sz w:val="6"/>
                <w:szCs w:val="6"/>
              </w:rPr>
            </w:pPr>
          </w:p>
          <w:p w:rsidR="002E74B9" w:rsidRDefault="00067093">
            <w:pPr>
              <w:jc w:val="center"/>
            </w:pPr>
            <w:r>
              <w:t>на № _____________________________________</w:t>
            </w:r>
          </w:p>
        </w:tc>
        <w:tc>
          <w:tcPr>
            <w:tcW w:w="4488" w:type="dxa"/>
          </w:tcPr>
          <w:p w:rsidR="002E74B9" w:rsidRDefault="002E74B9">
            <w:pPr>
              <w:pStyle w:val="af8"/>
              <w:ind w:left="35"/>
            </w:pPr>
          </w:p>
          <w:p w:rsidR="00BD7DF8" w:rsidRDefault="00BD7DF8">
            <w:pPr>
              <w:pStyle w:val="af8"/>
              <w:ind w:left="35"/>
            </w:pPr>
          </w:p>
          <w:p w:rsidR="00BD7DF8" w:rsidRDefault="00BD7DF8">
            <w:pPr>
              <w:pStyle w:val="af8"/>
              <w:ind w:left="35"/>
            </w:pPr>
          </w:p>
          <w:p w:rsidR="00BD7DF8" w:rsidRDefault="00BD7DF8">
            <w:pPr>
              <w:pStyle w:val="af8"/>
              <w:ind w:left="35"/>
            </w:pPr>
          </w:p>
          <w:p w:rsidR="00BD7DF8" w:rsidRDefault="00BD7DF8">
            <w:pPr>
              <w:pStyle w:val="af8"/>
              <w:ind w:left="35"/>
            </w:pPr>
          </w:p>
          <w:p w:rsidR="002E74B9" w:rsidRDefault="002E74B9">
            <w:pPr>
              <w:pStyle w:val="af8"/>
              <w:jc w:val="left"/>
            </w:pPr>
          </w:p>
          <w:p w:rsidR="00BD7DF8" w:rsidRPr="00BD7DF8" w:rsidRDefault="00BD7DF8" w:rsidP="00BD7DF8">
            <w:pPr>
              <w:pStyle w:val="af8"/>
            </w:pPr>
            <w:r w:rsidRPr="00BD7DF8">
              <w:t xml:space="preserve">Главе   </w:t>
            </w:r>
          </w:p>
          <w:p w:rsidR="00BD7DF8" w:rsidRPr="00BD7DF8" w:rsidRDefault="00BD7DF8" w:rsidP="00BD7DF8">
            <w:pPr>
              <w:pStyle w:val="af8"/>
            </w:pPr>
            <w:r w:rsidRPr="00BD7DF8">
              <w:t xml:space="preserve">муниципального района Похвистневский  </w:t>
            </w:r>
          </w:p>
          <w:p w:rsidR="00BD7DF8" w:rsidRPr="00BD7DF8" w:rsidRDefault="00BD7DF8" w:rsidP="00BD7DF8">
            <w:pPr>
              <w:pStyle w:val="af8"/>
            </w:pPr>
            <w:r w:rsidRPr="00BD7DF8">
              <w:t>Самарской области</w:t>
            </w:r>
          </w:p>
          <w:p w:rsidR="00BD7DF8" w:rsidRPr="00BD7DF8" w:rsidRDefault="00BD7DF8" w:rsidP="00BD7DF8">
            <w:pPr>
              <w:pStyle w:val="af8"/>
            </w:pPr>
          </w:p>
          <w:p w:rsidR="002E74B9" w:rsidRDefault="00BD7DF8" w:rsidP="00BD7DF8">
            <w:pPr>
              <w:pStyle w:val="af8"/>
              <w:ind w:left="35"/>
            </w:pPr>
            <w:proofErr w:type="spellStart"/>
            <w:r w:rsidRPr="00BD7DF8">
              <w:t>Шахвалову</w:t>
            </w:r>
            <w:proofErr w:type="spellEnd"/>
            <w:r w:rsidRPr="00BD7DF8">
              <w:t xml:space="preserve"> А.В.</w:t>
            </w:r>
          </w:p>
        </w:tc>
      </w:tr>
    </w:tbl>
    <w:p w:rsidR="002E74B9" w:rsidRDefault="002E74B9"/>
    <w:p w:rsidR="00BD7DF8" w:rsidRPr="00BD26BB" w:rsidRDefault="00BD7DF8" w:rsidP="00BD7DF8">
      <w:pPr>
        <w:spacing w:line="324" w:lineRule="auto"/>
        <w:jc w:val="center"/>
        <w:rPr>
          <w:sz w:val="27"/>
          <w:szCs w:val="28"/>
        </w:rPr>
      </w:pPr>
      <w:r w:rsidRPr="00BD26BB">
        <w:rPr>
          <w:sz w:val="27"/>
          <w:szCs w:val="28"/>
        </w:rPr>
        <w:t>Уважаемый Александр Викторович!</w:t>
      </w:r>
    </w:p>
    <w:p w:rsidR="00BD7DF8" w:rsidRPr="00BD26BB" w:rsidRDefault="00BD7DF8" w:rsidP="00BD7DF8">
      <w:pPr>
        <w:spacing w:line="324" w:lineRule="auto"/>
        <w:jc w:val="both"/>
        <w:rPr>
          <w:color w:val="000000"/>
          <w:sz w:val="27"/>
          <w:szCs w:val="28"/>
          <w:shd w:val="clear" w:color="auto" w:fill="FFFFFF"/>
        </w:rPr>
      </w:pPr>
      <w:r w:rsidRPr="00BD26BB">
        <w:rPr>
          <w:sz w:val="27"/>
          <w:szCs w:val="28"/>
        </w:rPr>
        <w:tab/>
        <w:t xml:space="preserve">Министерство транспорта и автомобильных дорог Самарской области               </w:t>
      </w:r>
      <w:proofErr w:type="gramStart"/>
      <w:r w:rsidRPr="00BD26BB">
        <w:rPr>
          <w:sz w:val="27"/>
          <w:szCs w:val="28"/>
        </w:rPr>
        <w:t xml:space="preserve">( </w:t>
      </w:r>
      <w:proofErr w:type="gramEnd"/>
      <w:r w:rsidRPr="00BD26BB">
        <w:rPr>
          <w:sz w:val="27"/>
          <w:szCs w:val="28"/>
        </w:rPr>
        <w:t xml:space="preserve">далее – министерство) информирует Вас о том, что в связи с предаварийным состоянием моста на автодороге общего пользования межмуниципального значения Похвистнево-Клявлино </w:t>
      </w:r>
      <w:proofErr w:type="gramStart"/>
      <w:r w:rsidRPr="00BD26BB">
        <w:rPr>
          <w:sz w:val="27"/>
          <w:szCs w:val="28"/>
        </w:rPr>
        <w:t>км</w:t>
      </w:r>
      <w:proofErr w:type="gramEnd"/>
      <w:r w:rsidRPr="00BD26BB">
        <w:rPr>
          <w:sz w:val="27"/>
          <w:szCs w:val="28"/>
        </w:rPr>
        <w:t xml:space="preserve"> 1+240 проводится </w:t>
      </w:r>
      <w:r w:rsidRPr="00BD26BB">
        <w:rPr>
          <w:bCs/>
          <w:color w:val="000000"/>
          <w:sz w:val="27"/>
          <w:szCs w:val="28"/>
          <w:shd w:val="clear" w:color="auto" w:fill="FFFFFF"/>
        </w:rPr>
        <w:t>диагностика</w:t>
      </w:r>
      <w:r w:rsidRPr="00BD26BB">
        <w:rPr>
          <w:b/>
          <w:bCs/>
          <w:color w:val="000000"/>
          <w:sz w:val="27"/>
          <w:szCs w:val="28"/>
          <w:shd w:val="clear" w:color="auto" w:fill="FFFFFF"/>
        </w:rPr>
        <w:t xml:space="preserve"> </w:t>
      </w:r>
      <w:r w:rsidRPr="00BD26BB">
        <w:rPr>
          <w:color w:val="000000"/>
          <w:sz w:val="27"/>
          <w:szCs w:val="28"/>
          <w:shd w:val="clear" w:color="auto" w:fill="FFFFFF"/>
        </w:rPr>
        <w:t xml:space="preserve">с целью оценки состояния сооружения, назначения режима эксплуатации сооружения и выявления необходимости его ремонта или реконструкции на основании дефектов, влияющих на грузоподъемность, долговечность, безопасность и ремонтопригодность. </w:t>
      </w:r>
    </w:p>
    <w:p w:rsidR="00BD7DF8" w:rsidRPr="00BD26BB" w:rsidRDefault="00BD7DF8" w:rsidP="00BD7DF8">
      <w:pPr>
        <w:spacing w:line="324" w:lineRule="auto"/>
        <w:ind w:firstLine="708"/>
        <w:jc w:val="both"/>
        <w:rPr>
          <w:sz w:val="27"/>
          <w:szCs w:val="28"/>
        </w:rPr>
      </w:pPr>
      <w:proofErr w:type="gramStart"/>
      <w:r w:rsidRPr="00BD26BB">
        <w:rPr>
          <w:color w:val="000000"/>
          <w:sz w:val="27"/>
          <w:szCs w:val="28"/>
          <w:shd w:val="clear" w:color="auto" w:fill="FFFFFF"/>
        </w:rPr>
        <w:t>В целях принятия мер д</w:t>
      </w:r>
      <w:r w:rsidRPr="00BD26BB">
        <w:rPr>
          <w:sz w:val="27"/>
          <w:szCs w:val="28"/>
        </w:rPr>
        <w:t xml:space="preserve">о момента выдачи заключения по результатам диагностики о состоянии сооружения и рекомендаций по его эксплуатации до начала проведения работ по реконструкции объекта министерством в соответствии с разделом 5 Постановления Правительства Самарской области  № 180 от 09.04.2014 г принято решение о введении запрета движения грузового транспорта по мосту км 1+240 через Большой </w:t>
      </w:r>
      <w:proofErr w:type="spellStart"/>
      <w:r w:rsidRPr="00BD26BB">
        <w:rPr>
          <w:sz w:val="27"/>
          <w:szCs w:val="28"/>
        </w:rPr>
        <w:t>Кинель</w:t>
      </w:r>
      <w:proofErr w:type="spellEnd"/>
      <w:r w:rsidRPr="00BD26BB">
        <w:rPr>
          <w:sz w:val="27"/>
          <w:szCs w:val="28"/>
        </w:rPr>
        <w:t xml:space="preserve"> на автодороге Похвистнево-Клявлино в</w:t>
      </w:r>
      <w:proofErr w:type="gramEnd"/>
      <w:r w:rsidRPr="00BD26BB">
        <w:rPr>
          <w:sz w:val="27"/>
          <w:szCs w:val="28"/>
        </w:rPr>
        <w:t xml:space="preserve"> </w:t>
      </w:r>
      <w:proofErr w:type="spellStart"/>
      <w:r w:rsidRPr="00BD26BB">
        <w:rPr>
          <w:sz w:val="27"/>
          <w:szCs w:val="28"/>
        </w:rPr>
        <w:t>г.о</w:t>
      </w:r>
      <w:proofErr w:type="spellEnd"/>
      <w:r w:rsidRPr="00BD26BB">
        <w:rPr>
          <w:sz w:val="27"/>
          <w:szCs w:val="28"/>
        </w:rPr>
        <w:t>. Похвистнево.</w:t>
      </w:r>
    </w:p>
    <w:p w:rsidR="00BD7DF8" w:rsidRPr="00BD26BB" w:rsidRDefault="00BD7DF8" w:rsidP="00BD7DF8">
      <w:pPr>
        <w:spacing w:line="324" w:lineRule="auto"/>
        <w:jc w:val="both"/>
        <w:rPr>
          <w:sz w:val="27"/>
          <w:szCs w:val="28"/>
        </w:rPr>
      </w:pPr>
      <w:r w:rsidRPr="00BD26BB">
        <w:rPr>
          <w:sz w:val="27"/>
          <w:szCs w:val="28"/>
        </w:rPr>
        <w:tab/>
        <w:t xml:space="preserve">На основании </w:t>
      </w:r>
      <w:proofErr w:type="gramStart"/>
      <w:r w:rsidRPr="00BD26BB">
        <w:rPr>
          <w:sz w:val="27"/>
          <w:szCs w:val="28"/>
        </w:rPr>
        <w:t>вышеизложенного</w:t>
      </w:r>
      <w:proofErr w:type="gramEnd"/>
      <w:r w:rsidRPr="00BD26BB">
        <w:rPr>
          <w:sz w:val="27"/>
          <w:szCs w:val="28"/>
        </w:rPr>
        <w:t xml:space="preserve"> министерство рекомендует Вам проинформировать население по данному запрету.</w:t>
      </w:r>
    </w:p>
    <w:p w:rsidR="002E74B9" w:rsidRDefault="002E74B9">
      <w:pPr>
        <w:tabs>
          <w:tab w:val="left" w:pos="449"/>
        </w:tabs>
      </w:pPr>
    </w:p>
    <w:p w:rsidR="002E74B9" w:rsidRDefault="002E74B9">
      <w:pPr>
        <w:tabs>
          <w:tab w:val="left" w:pos="449"/>
        </w:tabs>
      </w:pPr>
    </w:p>
    <w:tbl>
      <w:tblPr>
        <w:tblStyle w:val="af6"/>
        <w:tblW w:w="9690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5102"/>
        <w:gridCol w:w="1895"/>
      </w:tblGrid>
      <w:tr w:rsidR="002E74B9">
        <w:trPr>
          <w:cantSplit/>
          <w:trHeight w:val="20"/>
        </w:trPr>
        <w:tc>
          <w:tcPr>
            <w:tcW w:w="2693" w:type="dxa"/>
            <w:tcMar>
              <w:left w:w="57" w:type="dxa"/>
              <w:right w:w="57" w:type="dxa"/>
            </w:tcMar>
          </w:tcPr>
          <w:p w:rsidR="002E74B9" w:rsidRDefault="00067093">
            <w:pPr>
              <w:pStyle w:val="a4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И.о</w:t>
            </w:r>
            <w:proofErr w:type="spellEnd"/>
            <w:r>
              <w:rPr>
                <w:sz w:val="28"/>
                <w:szCs w:val="28"/>
              </w:rPr>
              <w:t>. министра</w:t>
            </w:r>
          </w:p>
        </w:tc>
        <w:tc>
          <w:tcPr>
            <w:tcW w:w="5102" w:type="dxa"/>
            <w:tcMar>
              <w:left w:w="57" w:type="dxa"/>
              <w:right w:w="57" w:type="dxa"/>
            </w:tcMar>
          </w:tcPr>
          <w:p w:rsidR="002E74B9" w:rsidRDefault="00067093">
            <w:pPr>
              <w:keepNext/>
              <w:keepLines/>
              <w:ind w:left="-57"/>
              <w:rPr>
                <w:rFonts w:ascii="Tahoma" w:hAnsi="Tahoma" w:cs="Tahoma"/>
                <w:color w:val="BFBFBF" w:themeColor="background1" w:themeShade="BF"/>
              </w:rPr>
            </w:pPr>
            <w:r>
              <w:rPr>
                <w:rFonts w:ascii="Tahoma" w:hAnsi="Tahoma" w:cs="Tahoma"/>
                <w:color w:val="BFBFBF" w:themeColor="background1" w:themeShade="BF"/>
                <w:lang w:val="en-US"/>
              </w:rPr>
              <w:t>[</w:t>
            </w:r>
            <w:r>
              <w:rPr>
                <w:rFonts w:ascii="Tahoma" w:hAnsi="Tahoma" w:cs="Tahoma"/>
                <w:color w:val="BFBFBF" w:themeColor="background1" w:themeShade="BF"/>
              </w:rPr>
              <w:t>МЕСТО ДЛЯ ПОДПИСИ</w:t>
            </w:r>
            <w:r>
              <w:rPr>
                <w:rFonts w:ascii="Tahoma" w:hAnsi="Tahoma" w:cs="Tahoma"/>
                <w:color w:val="BFBFBF" w:themeColor="background1" w:themeShade="BF"/>
                <w:lang w:val="en-US"/>
              </w:rPr>
              <w:t>]</w:t>
            </w:r>
          </w:p>
          <w:p w:rsidR="002E74B9" w:rsidRDefault="002E74B9">
            <w:pPr>
              <w:keepNext/>
              <w:keepLines/>
              <w:rPr>
                <w:rFonts w:ascii="Tahoma" w:hAnsi="Tahoma" w:cs="Tahoma"/>
                <w:color w:val="BFBFBF" w:themeColor="background1" w:themeShade="BF"/>
                <w:spacing w:val="-4"/>
                <w:sz w:val="27"/>
                <w:szCs w:val="27"/>
              </w:rPr>
            </w:pPr>
          </w:p>
          <w:p w:rsidR="002E74B9" w:rsidRDefault="002E74B9">
            <w:pPr>
              <w:keepNext/>
              <w:keepLines/>
              <w:rPr>
                <w:rFonts w:ascii="Tahoma" w:hAnsi="Tahoma" w:cs="Tahoma"/>
                <w:color w:val="BFBFBF" w:themeColor="background1" w:themeShade="BF"/>
                <w:spacing w:val="-4"/>
                <w:sz w:val="27"/>
                <w:szCs w:val="27"/>
              </w:rPr>
            </w:pPr>
          </w:p>
          <w:p w:rsidR="002E74B9" w:rsidRDefault="002E74B9">
            <w:pPr>
              <w:keepNext/>
              <w:keepLines/>
              <w:rPr>
                <w:rFonts w:ascii="Tahoma" w:hAnsi="Tahoma" w:cs="Tahoma"/>
                <w:spacing w:val="-4"/>
                <w:sz w:val="27"/>
                <w:szCs w:val="27"/>
              </w:rPr>
            </w:pPr>
          </w:p>
        </w:tc>
        <w:tc>
          <w:tcPr>
            <w:tcW w:w="1895" w:type="dxa"/>
            <w:tcMar>
              <w:left w:w="57" w:type="dxa"/>
              <w:right w:w="57" w:type="dxa"/>
            </w:tcMar>
          </w:tcPr>
          <w:p w:rsidR="002E74B9" w:rsidRDefault="00067093">
            <w:pPr>
              <w:keepNext/>
              <w:keepLines/>
              <w:jc w:val="right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С.В. </w:t>
            </w:r>
            <w:proofErr w:type="spellStart"/>
            <w:r>
              <w:rPr>
                <w:spacing w:val="-4"/>
                <w:sz w:val="28"/>
                <w:szCs w:val="28"/>
              </w:rPr>
              <w:t>Неретин</w:t>
            </w:r>
            <w:proofErr w:type="spellEnd"/>
          </w:p>
        </w:tc>
      </w:tr>
    </w:tbl>
    <w:p w:rsidR="002E74B9" w:rsidRDefault="009B1302">
      <w:pPr>
        <w:tabs>
          <w:tab w:val="left" w:pos="449"/>
        </w:tabs>
      </w:pPr>
      <w:r>
        <w:t>Нестерова Л.В. 8 (846) 331-35-50</w:t>
      </w:r>
    </w:p>
    <w:sectPr w:rsidR="002E74B9" w:rsidSect="00BD7DF8">
      <w:pgSz w:w="11906" w:h="16838"/>
      <w:pgMar w:top="709" w:right="567" w:bottom="28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702" w:rsidRDefault="009E0702">
      <w:r>
        <w:separator/>
      </w:r>
    </w:p>
  </w:endnote>
  <w:endnote w:type="continuationSeparator" w:id="0">
    <w:p w:rsidR="009E0702" w:rsidRDefault="009E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702" w:rsidRDefault="009E0702">
      <w:r>
        <w:separator/>
      </w:r>
    </w:p>
  </w:footnote>
  <w:footnote w:type="continuationSeparator" w:id="0">
    <w:p w:rsidR="009E0702" w:rsidRDefault="009E07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4B9"/>
    <w:rsid w:val="00067093"/>
    <w:rsid w:val="002E74B9"/>
    <w:rsid w:val="009B1302"/>
    <w:rsid w:val="009E0702"/>
    <w:rsid w:val="00B54676"/>
    <w:rsid w:val="00BD7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d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themeColor="text1" w:themeTint="00" w:fill="FFFFFF" w:themeFill="text1" w:themeFillTint="00"/>
      </w:tcPr>
    </w:tblStylePr>
    <w:tblStylePr w:type="band1Horz"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210">
    <w:name w:val="Таблица простая 21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41">
    <w:name w:val="Таблица простая 4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51">
    <w:name w:val="Таблица простая 51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-11">
    <w:name w:val="Таблица-сетка 1 светлая1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CCCEA" w:themeColor="accen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single" w:sz="4" w:space="0" w:color="ACCCEA" w:themeColor="accen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4B184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F4B184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5A5A5" w:themeColor="accent3" w:themeTint="FE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single" w:sz="4" w:space="0" w:color="A5A5A5" w:themeColor="accent3" w:themeTint="FE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FD865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FFD865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5AFDD" w:themeColor="accent5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000000"/>
          <w:left w:val="single" w:sz="4" w:space="0" w:color="95AFDD" w:themeColor="accent5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DD394" w:themeColor="accent6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000000"/>
          <w:left w:val="single" w:sz="4" w:space="0" w:color="ADD394" w:themeColor="accent6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5B9BD5" w:themeColor="accent1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single" w:sz="4" w:space="0" w:color="5B9BD5" w:themeColor="accent1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4B184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F4B184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C9C9C9" w:themeColor="accent3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single" w:sz="4" w:space="0" w:color="C9C9C9" w:themeColor="accent3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FD865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FFD865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8DA9DB" w:themeColor="accent5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single" w:sz="4" w:space="0" w:color="8DA9DB" w:themeColor="accent5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9D08E" w:themeColor="accent6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single" w:sz="4" w:space="0" w:color="A9D08E" w:themeColor="accent6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e">
    <w:name w:val="footnote text"/>
    <w:basedOn w:val="a"/>
    <w:link w:val="af"/>
    <w:uiPriority w:val="99"/>
    <w:semiHidden/>
    <w:unhideWhenUsed/>
    <w:pPr>
      <w:spacing w:after="40"/>
    </w:pPr>
    <w:rPr>
      <w:sz w:val="18"/>
    </w:rPr>
  </w:style>
  <w:style w:type="character" w:customStyle="1" w:styleId="af">
    <w:name w:val="Текст сноски Знак"/>
    <w:link w:val="ae"/>
    <w:uiPriority w:val="99"/>
    <w:rPr>
      <w:sz w:val="18"/>
    </w:rPr>
  </w:style>
  <w:style w:type="character" w:styleId="af0">
    <w:name w:val="footnote reference"/>
    <w:basedOn w:val="a0"/>
    <w:uiPriority w:val="99"/>
    <w:unhideWhenUsed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</w:style>
  <w:style w:type="table" w:styleId="af6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7">
    <w:name w:val="Hyperlink"/>
    <w:basedOn w:val="a0"/>
    <w:rPr>
      <w:color w:val="0000FF"/>
      <w:u w:val="single"/>
    </w:rPr>
  </w:style>
  <w:style w:type="paragraph" w:styleId="af8">
    <w:name w:val="Subtitle"/>
    <w:basedOn w:val="a"/>
    <w:link w:val="af9"/>
    <w:qFormat/>
    <w:pPr>
      <w:widowControl w:val="0"/>
      <w:jc w:val="center"/>
    </w:pPr>
    <w:rPr>
      <w:sz w:val="28"/>
      <w:szCs w:val="20"/>
    </w:rPr>
  </w:style>
  <w:style w:type="character" w:customStyle="1" w:styleId="af9">
    <w:name w:val="Подзаголовок Знак"/>
    <w:link w:val="af8"/>
    <w:rPr>
      <w:sz w:val="28"/>
      <w:lang w:val="ru-RU" w:eastAsia="ru-RU" w:bidi="ar-SA"/>
    </w:rPr>
  </w:style>
  <w:style w:type="character" w:styleId="afa">
    <w:name w:val="Placeholder Text"/>
    <w:basedOn w:val="a0"/>
    <w:uiPriority w:val="99"/>
    <w:semiHidden/>
    <w:rPr>
      <w:color w:val="808080"/>
    </w:rPr>
  </w:style>
  <w:style w:type="paragraph" w:styleId="afb">
    <w:name w:val="Balloon Text"/>
    <w:basedOn w:val="a"/>
    <w:link w:val="afc"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rPr>
      <w:rFonts w:ascii="Tahoma" w:hAnsi="Tahoma" w:cs="Tahoma"/>
      <w:sz w:val="16"/>
      <w:szCs w:val="16"/>
    </w:rPr>
  </w:style>
  <w:style w:type="paragraph" w:styleId="afd">
    <w:name w:val="Body Text Indent"/>
    <w:basedOn w:val="a"/>
    <w:link w:val="afe"/>
    <w:pPr>
      <w:ind w:left="680" w:hanging="680"/>
      <w:jc w:val="both"/>
    </w:pPr>
    <w:rPr>
      <w:sz w:val="28"/>
      <w:szCs w:val="20"/>
    </w:rPr>
  </w:style>
  <w:style w:type="character" w:customStyle="1" w:styleId="afe">
    <w:name w:val="Основной текст с отступом Знак"/>
    <w:basedOn w:val="a0"/>
    <w:link w:val="afd"/>
    <w:rPr>
      <w:sz w:val="28"/>
    </w:rPr>
  </w:style>
  <w:style w:type="character" w:customStyle="1" w:styleId="13">
    <w:name w:val="Гиперссылка1"/>
    <w:rPr>
      <w:color w:val="0000FF"/>
      <w:u w:val="single"/>
    </w:rPr>
  </w:style>
  <w:style w:type="paragraph" w:styleId="aff">
    <w:name w:val="Body Text"/>
    <w:basedOn w:val="a"/>
    <w:link w:val="aff0"/>
    <w:uiPriority w:val="99"/>
    <w:semiHidden/>
    <w:unhideWhenUsed/>
    <w:pPr>
      <w:spacing w:after="120"/>
    </w:pPr>
  </w:style>
  <w:style w:type="character" w:customStyle="1" w:styleId="aff0">
    <w:name w:val="Основной текст Знак"/>
    <w:basedOn w:val="a0"/>
    <w:link w:val="aff"/>
    <w:uiPriority w:val="99"/>
    <w:semiHidden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intrans@samreg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ООО ПрофИС</dc:creator>
  <cp:lastModifiedBy>user</cp:lastModifiedBy>
  <cp:revision>2</cp:revision>
  <dcterms:created xsi:type="dcterms:W3CDTF">2025-11-20T05:01:00Z</dcterms:created>
  <dcterms:modified xsi:type="dcterms:W3CDTF">2025-11-20T05:01:00Z</dcterms:modified>
</cp:coreProperties>
</file>