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69C8" w:rsidRPr="005A1E8D" w:rsidRDefault="001369C8" w:rsidP="005A1E8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82433"/>
          <w:sz w:val="26"/>
          <w:szCs w:val="26"/>
          <w:lang w:eastAsia="ru-RU"/>
        </w:rPr>
      </w:pPr>
      <w:r w:rsidRPr="005A1E8D">
        <w:rPr>
          <w:rFonts w:ascii="Times New Roman" w:eastAsia="Times New Roman" w:hAnsi="Times New Roman" w:cs="Times New Roman"/>
          <w:b/>
          <w:color w:val="182433"/>
          <w:sz w:val="26"/>
          <w:szCs w:val="26"/>
          <w:lang w:eastAsia="ru-RU"/>
        </w:rPr>
        <w:t>Исчерпывающий перечень сведений, которые могут запрашиваться контрольным (надзорным) органом у контролируемого лица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В соответствии с требованиями гражданского законодательства, Федеральным законом от 31.07.2020 № 248-ФЗ «О государственном контроле (надзоре) и муниципальном контроле в Российской Федерации», положением о виде муниципального контроля должностные лица контрольного (надзорного) органа вправе запрашивать следующие сведения у контролируемых лиц: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-документы, удостоверяющие личность контролируемого лица (физического лица, индивидуального предпринимателя) и подтверждающие личность и полномочия представителя контролируемого лица;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-все документы, касающиеся соблюдения обязательных требований, в том числе в установленном порядке документы, содержащие государственную, служебную, коммерческую или иную охраняемую законом тайну, техническую документацию, электронные базы данных, информационные системы контролируемых лиц, материалы фотосъемки, аудио- и видеозаписи, информационные базы, банки данных, а также носители информации в части, относящейся к предмету и объему контрольного мероприятия, необходимые и (или) имеющие значение для проведения оценки соблюдения контролируемым лицом обязательных требований документов и (или) их копий, с учетом требований статьи 80 Федерального закона от 31.07.2020 № 248-ФЗ «О государственном контроле (надзоре) и муниципальном контроле в Российской Федерации» — для ознакомления;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-письменные объяснения от контролируемых лиц, в том числе руководителей и других работников контролируемых организаций, по фактам нарушений обязательных требований, выявленных при проведении контрольных (надзорных) мероприятий, а также документы для копирования, фото- и видеосъемки. Получение письменных объяснений заключается в запросе инспектором письменных свидетельств, имеющих значение для проведения оценки соблюдения контролируемым лицом обязательных требований, от контролируемого лица или его представителя, свидетелей, располагающих такими сведениями. Объяснения оформляются путем составления письменного документа в свободной форме. Инспектор вправе собственноручно составить объяснения со слов должностных лиц или работников организации, гражданина, являющихся контролируемыми лицами, их представителей, свидетелей. В этом случае указанные лица знакомятся с объяснениями, при необходимости дополняют текст, делают отметку о том, что инспектор с их слов записал верно, и подписывают документ, указывая дату и место его составления;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-дополнительную информацию и документы, относящиеся к предмету жалобы, у контролируемого лица, подавшего жалобу на решение контрольного органа, действия (бездействие) его должностных лиц. Контролируемое лицо вправе представить указанные информацию и документы в течение 5 рабочих дней с момента направления запроса. Течение срока рассмотрения жалобы приостанавливается с момента направления запроса о представлении дополнительных информации и документов, относящихся к предмету жалобы, до момента получения их уполномоченным органом, но не более чем на 5 рабочих дней с момента направления запроса. Неполучение от контролируемого лица дополнительных информации и документов, относящихся к предмету жалобы, не является основанием для отказа в рассмотрении жалобы;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 xml:space="preserve">-в целях проведения оценки достоверности поступивших сведений о причинении вреда (ущерба) или об угрозе причинения вреда (ущерба) охраняемым законом ценностям </w:t>
      </w: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lastRenderedPageBreak/>
        <w:t>должностное лицо контрольного органа при необходимости запрашивает у контролируемого лица пояснения в отношении указанных сведений, однако представление таких пояснений и иных документов не является обязательным;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-в случае, если достоверность сведений, содержащихся в документах, имеющихся в распоряжении контрольного органа, вызывает обоснованные сомнения либо эти сведения не позволяют оценить исполнение контролируемым лицом обязательных требований,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документы. В течение 10 рабочих дней со дня получения данного требования контролируемое лицо обязано направить в контрольный орган указанные в требовании документы;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-в случае, если в ходе документарной проверки выявлены ошибки и (или) противоречия в представленных контролируемым лицом документах либо выявлено несоответствие сведений, содержащихся в этих документах, сведениям, содержащимся в имеющихся у контрольного органа документах и (или) полученным при осуществлении муниципального контроля, информация об ошибках, о противоречиях и несоответствии сведений направляется контролируемому лицу с требованием представить в течение десяти рабочих дней необходимые пояснения. Контролируемое лицо, представляющее в контрольный орган пояснения относительно выявленных ошибок и (или) противоречий в представленных документах либо относительно несоответствия сведений, содержащихся в этих документах, сведениям, содержащимся в имеющихся у контрольного органа документах и (или) полученным при осуществлении муниципального контроля, вправе дополнительно представить в контрольный орган документы, подтверждающие достоверность ранее представленных документов;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-устную информацию, имеющую значение для проведения оценки соблюдения контролируемым лицом обязательных требований, от контролируемого лица или его представителя и иных лиц, располагающих такой информацией, в ходе опроса. Результаты опроса фиксируются в протоколе опроса, который подписывается опрашиваемым лицом, подтверждающим достоверность изложенных им сведений, а также в акте контрольного мероприятия в случае, если полученные сведения имеют значение для контрольного мероприятия;</w:t>
      </w:r>
    </w:p>
    <w:p w:rsidR="001369C8" w:rsidRPr="00217C40" w:rsidRDefault="001369C8" w:rsidP="001369C8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-по результатам исполнения контролируемым лицом решения, принятого в соответствии с пунктом 1 части 2 статьи 90 Федерального закона от 31.07.2020 № 248-ФЗ «О государственном контроле (надзоре) и муниципальном контроле в Российской Федерации», которым установлено предоставление документов и сведений в контрольный орган;</w:t>
      </w:r>
    </w:p>
    <w:p w:rsidR="00F149AB" w:rsidRPr="00BC068C" w:rsidRDefault="001369C8" w:rsidP="00BC068C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</w:pPr>
      <w:r w:rsidRPr="00217C40">
        <w:rPr>
          <w:rFonts w:ascii="Times New Roman" w:eastAsia="Times New Roman" w:hAnsi="Times New Roman" w:cs="Times New Roman"/>
          <w:color w:val="182433"/>
          <w:sz w:val="24"/>
          <w:szCs w:val="24"/>
          <w:lang w:eastAsia="ru-RU"/>
        </w:rPr>
        <w:t>-копии подтверждающих указанные в заявлении контролируемого лица об изменении присвоенной ранее объекту контроля категории риска основания необходимости изменения присвоенной ранее объекту контроля категории риска (за исключением документов и сведений,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самоуправления). Заявление и приложения к нему должны содержать сведения, позволяющие достоверно идентифицировать заявителя как контролируемое лицо и объект контроля, установить наличие связи заявителя с объектом контроля. Орган муниципального контроля принимает решение об отказе в изменении присвоенной ранее объекту контроля категории риска в течение 5 рабочих дней со дня поступления заявления в случае отсутствия указанных сведений, отсутствия документального подтверждения указанных в заявлении оснований либо недостоверности предоставленных контролируемым лицом сведений.</w:t>
      </w:r>
      <w:bookmarkStart w:id="0" w:name="_GoBack"/>
      <w:bookmarkEnd w:id="0"/>
    </w:p>
    <w:sectPr w:rsidR="00F149AB" w:rsidRPr="00BC0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CC17B4"/>
    <w:multiLevelType w:val="hybridMultilevel"/>
    <w:tmpl w:val="1864FA70"/>
    <w:lvl w:ilvl="0" w:tplc="27A8CFD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5DA3849"/>
    <w:multiLevelType w:val="multilevel"/>
    <w:tmpl w:val="3DC2AC70"/>
    <w:lvl w:ilvl="0">
      <w:start w:val="1"/>
      <w:numFmt w:val="decimal"/>
      <w:lvlText w:val="%1."/>
      <w:lvlJc w:val="left"/>
      <w:pPr>
        <w:ind w:left="1070" w:hanging="360"/>
      </w:pPr>
      <w:rPr>
        <w:rFonts w:ascii="Liberation Serif" w:hAnsi="Liberation Serif" w:cs="Liberation Serif" w:hint="default"/>
        <w:sz w:val="28"/>
        <w:szCs w:val="28"/>
      </w:rPr>
    </w:lvl>
    <w:lvl w:ilvl="1">
      <w:start w:val="1"/>
      <w:numFmt w:val="decimal"/>
      <w:lvlText w:val="%2)"/>
      <w:lvlJc w:val="left"/>
      <w:pPr>
        <w:ind w:left="2344" w:hanging="555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253"/>
    <w:rsid w:val="001369C8"/>
    <w:rsid w:val="00217C40"/>
    <w:rsid w:val="005A1E8D"/>
    <w:rsid w:val="0080106B"/>
    <w:rsid w:val="008B3253"/>
    <w:rsid w:val="00BC068C"/>
    <w:rsid w:val="00F14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4C79F"/>
  <w15:chartTrackingRefBased/>
  <w15:docId w15:val="{AC67CA66-628A-4642-AFC1-FFFF2840E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80106B"/>
    <w:pPr>
      <w:suppressAutoHyphens/>
      <w:autoSpaceDN w:val="0"/>
      <w:spacing w:after="200" w:line="240" w:lineRule="auto"/>
      <w:textAlignment w:val="baseline"/>
    </w:pPr>
    <w:rPr>
      <w:rFonts w:ascii="Calibri" w:eastAsia="Calibri" w:hAnsi="Calibri" w:cs="Times New Roman"/>
      <w:sz w:val="20"/>
      <w:szCs w:val="20"/>
    </w:rPr>
  </w:style>
  <w:style w:type="character" w:customStyle="1" w:styleId="a4">
    <w:name w:val="Текст примечания Знак"/>
    <w:basedOn w:val="a0"/>
    <w:link w:val="a3"/>
    <w:rsid w:val="0080106B"/>
    <w:rPr>
      <w:rFonts w:ascii="Calibri" w:eastAsia="Calibri" w:hAnsi="Calibri" w:cs="Times New Roman"/>
      <w:sz w:val="20"/>
      <w:szCs w:val="20"/>
    </w:rPr>
  </w:style>
  <w:style w:type="paragraph" w:styleId="a5">
    <w:name w:val="List Paragraph"/>
    <w:basedOn w:val="a"/>
    <w:rsid w:val="0080106B"/>
    <w:pPr>
      <w:suppressAutoHyphens/>
      <w:autoSpaceDN w:val="0"/>
      <w:spacing w:line="254" w:lineRule="auto"/>
      <w:ind w:left="720"/>
      <w:textAlignment w:val="baseline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44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07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19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81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5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7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6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1037</Words>
  <Characters>5914</Characters>
  <Application>Microsoft Office Word</Application>
  <DocSecurity>0</DocSecurity>
  <Lines>49</Lines>
  <Paragraphs>13</Paragraphs>
  <ScaleCrop>false</ScaleCrop>
  <Company/>
  <LinksUpToDate>false</LinksUpToDate>
  <CharactersWithSpaces>6938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Мочалеевка</cp:lastModifiedBy>
  <cp:revision>7</cp:revision>
  <dcterms:created xsi:type="dcterms:W3CDTF">2025-12-29T12:03:00Z</dcterms:created>
  <dcterms:modified xsi:type="dcterms:W3CDTF">2025-12-29T14:04:00Z</dcterms:modified>
</cp:coreProperties>
</file>