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42724" w:rsidRDefault="00E61DC9">
      <w:pPr>
        <w:pStyle w:val="af8"/>
        <w:spacing w:line="360" w:lineRule="auto"/>
        <w:ind w:firstLine="708"/>
        <w:jc w:val="both"/>
        <w:rPr>
          <w:rFonts w:ascii="Tinos" w:eastAsia="Tinos" w:hAnsi="Tinos" w:cs="Tinos"/>
          <w:color w:val="222222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286125" cy="115252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6692496" name="Picture 2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286125" cy="11525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258.75pt;height:90.75pt;mso-wrap-distance-left:0.00pt;mso-wrap-distance-top:0.00pt;mso-wrap-distance-right:0.00pt;mso-wrap-distance-bottom:0.0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nos" w:eastAsia="Tinos" w:hAnsi="Tinos" w:cs="Tinos"/>
          <w:color w:val="222222"/>
          <w:sz w:val="28"/>
          <w:szCs w:val="28"/>
        </w:rPr>
        <w:t xml:space="preserve">                         </w:t>
      </w:r>
      <w:r>
        <w:rPr>
          <w:rFonts w:ascii="Tinos" w:eastAsia="Tinos" w:hAnsi="Tinos" w:cs="Tinos"/>
          <w:b/>
          <w:bCs/>
          <w:color w:val="222222"/>
          <w:sz w:val="28"/>
          <w:szCs w:val="28"/>
        </w:rPr>
        <w:t>00.10.2025</w:t>
      </w:r>
    </w:p>
    <w:p w:rsidR="00942724" w:rsidRDefault="00942724">
      <w:pPr>
        <w:spacing w:line="360" w:lineRule="auto"/>
        <w:jc w:val="center"/>
        <w:rPr>
          <w:rFonts w:ascii="Tinos" w:eastAsia="Tinos" w:hAnsi="Tinos" w:cs="Tinos"/>
          <w:b/>
          <w:bCs/>
          <w:color w:val="242440"/>
          <w:sz w:val="28"/>
          <w:szCs w:val="28"/>
        </w:rPr>
      </w:pPr>
    </w:p>
    <w:p w:rsidR="00942724" w:rsidRDefault="00E61DC9">
      <w:pPr>
        <w:spacing w:line="360" w:lineRule="auto"/>
        <w:jc w:val="center"/>
        <w:rPr>
          <w:rFonts w:ascii="Tinos" w:eastAsia="Tinos" w:hAnsi="Tinos" w:cs="Tinos"/>
          <w:b/>
          <w:bCs/>
          <w:color w:val="242440"/>
          <w:sz w:val="28"/>
          <w:szCs w:val="28"/>
        </w:rPr>
      </w:pPr>
      <w:r>
        <w:rPr>
          <w:rFonts w:ascii="Tinos" w:eastAsia="Tinos" w:hAnsi="Tinos" w:cs="Tinos"/>
          <w:b/>
          <w:bCs/>
          <w:color w:val="242440"/>
          <w:sz w:val="28"/>
          <w:szCs w:val="28"/>
        </w:rPr>
        <w:t>В Самарской области обследовали 840 пунктов ГГС</w:t>
      </w:r>
    </w:p>
    <w:p w:rsidR="00942724" w:rsidRDefault="00E61DC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По окончании полевого сезона специалисты самарского Росреестра полностью выполнили годовой план-график обсл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едования пунктов государственной геодезической, нивелирной и гравиметрической сетей (ГГС). Всего в 2025 году было обследовано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840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пунктов. Такие мероприятия проводятся специалистами Управления ежегодно для получения актуальной информации о состоянии пункто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ГГС. </w:t>
      </w:r>
    </w:p>
    <w:p w:rsidR="00942724" w:rsidRDefault="00E61D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447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 обследования включает в себя обнаружение пункта ГГС на местности, в том числе с помощью картографических материалов по сохранившимся наружным знакам либо окопке. Далее осуществляется осмотр и устанавливается состояние наружного знака пункта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верхней марки его центра, внешнего оформления. Оценивается пригодность пункта ГГС для производства наблюдений, определяются условия для выполнения спутниковых геодезических исследований, выявляются помехи для прохождения радиосигналов.</w:t>
      </w:r>
    </w:p>
    <w:p w:rsidR="00942724" w:rsidRDefault="00942724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4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42724" w:rsidRDefault="00E61D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Результат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обследований направляются в ППК «Роскадастр» и  являются основой для последующего планирования восстановления пунктов и поддержания их в надлежащем состоянии для выполнения геодезических и картографических работ.</w:t>
      </w:r>
    </w:p>
    <w:p w:rsidR="00942724" w:rsidRDefault="00E61DC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360" w:lineRule="auto"/>
        <w:ind w:firstLine="540"/>
        <w:jc w:val="both"/>
        <w:rPr>
          <w:b/>
          <w:bCs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«Самарский Росреестр напоминает, что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правообладатели объектов недвижимости, на которых находятся пункты государственной геодезической сети, государственной нивелирной сети, государственной гравиметрической сети, геодезических сетей специального назначения или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части указанных пунктов, обязаны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уведомлять ППК «Роскадастр» обо всех случаях их повреждения или уничтожения, предоставлять возможность подъезда (подхода) к ним при выполнении геодезических и картографических работ, а также при проведении ремонта и восстановления указанных пунктов,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говорит заместитель руководителя Управления Росреестра по Самарской области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Татьяна Омельченко.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- За несоблюдение указанных положений установлена административная ответственность».</w:t>
      </w:r>
    </w:p>
    <w:p w:rsidR="00942724" w:rsidRDefault="00E61DC9">
      <w:pPr>
        <w:spacing w:line="360" w:lineRule="auto"/>
        <w:jc w:val="both"/>
        <w:rPr>
          <w:rFonts w:ascii="Tinos" w:hAnsi="Tinos" w:cs="Tinos"/>
          <w:b/>
          <w:bCs/>
          <w:color w:val="242440"/>
          <w:sz w:val="28"/>
          <w:szCs w:val="28"/>
        </w:rPr>
      </w:pPr>
      <w:r>
        <w:rPr>
          <w:rFonts w:ascii="Tinos" w:eastAsia="Tinos" w:hAnsi="Tinos" w:cs="Tinos"/>
          <w:i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6115050" cy="635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1303753" name="Picture 3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6115050" cy="63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81.50pt;height:0.50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</w:p>
    <w:p w:rsidR="00942724" w:rsidRDefault="00E61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Материал подготовлен Управлением Росреестра по Самарской области</w:t>
      </w:r>
    </w:p>
    <w:sectPr w:rsidR="00942724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DC9" w:rsidRDefault="00E61DC9">
      <w:pPr>
        <w:spacing w:after="0" w:line="240" w:lineRule="auto"/>
      </w:pPr>
      <w:r>
        <w:separator/>
      </w:r>
    </w:p>
  </w:endnote>
  <w:endnote w:type="continuationSeparator" w:id="0">
    <w:p w:rsidR="00E61DC9" w:rsidRDefault="00E61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no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DC9" w:rsidRDefault="00E61DC9">
      <w:pPr>
        <w:spacing w:after="0" w:line="240" w:lineRule="auto"/>
      </w:pPr>
      <w:r>
        <w:separator/>
      </w:r>
    </w:p>
  </w:footnote>
  <w:footnote w:type="continuationSeparator" w:id="0">
    <w:p w:rsidR="00E61DC9" w:rsidRDefault="00E61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D0AA2"/>
    <w:multiLevelType w:val="hybridMultilevel"/>
    <w:tmpl w:val="58F2B4C8"/>
    <w:lvl w:ilvl="0" w:tplc="ECC83FA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333333"/>
        <w:sz w:val="21"/>
      </w:rPr>
    </w:lvl>
    <w:lvl w:ilvl="1" w:tplc="975E757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333333"/>
        <w:sz w:val="21"/>
      </w:rPr>
    </w:lvl>
    <w:lvl w:ilvl="2" w:tplc="BBA8A77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333333"/>
        <w:sz w:val="21"/>
      </w:rPr>
    </w:lvl>
    <w:lvl w:ilvl="3" w:tplc="CE44C43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333333"/>
        <w:sz w:val="21"/>
      </w:rPr>
    </w:lvl>
    <w:lvl w:ilvl="4" w:tplc="261EC2A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333333"/>
        <w:sz w:val="21"/>
      </w:rPr>
    </w:lvl>
    <w:lvl w:ilvl="5" w:tplc="9500C5B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333333"/>
        <w:sz w:val="21"/>
      </w:rPr>
    </w:lvl>
    <w:lvl w:ilvl="6" w:tplc="2624924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333333"/>
        <w:sz w:val="21"/>
      </w:rPr>
    </w:lvl>
    <w:lvl w:ilvl="7" w:tplc="71D8C47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333333"/>
        <w:sz w:val="21"/>
      </w:rPr>
    </w:lvl>
    <w:lvl w:ilvl="8" w:tplc="13DE78A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333333"/>
        <w:sz w:val="21"/>
      </w:rPr>
    </w:lvl>
  </w:abstractNum>
  <w:abstractNum w:abstractNumId="1">
    <w:nsid w:val="37684943"/>
    <w:multiLevelType w:val="hybridMultilevel"/>
    <w:tmpl w:val="9FA891E4"/>
    <w:lvl w:ilvl="0" w:tplc="80F83FD2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EBF6C08A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FBE8812C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F93659F6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C8ECB0D8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EB8E37EC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C79E7E10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C4CC6D86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28245248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2">
    <w:nsid w:val="3B277720"/>
    <w:multiLevelType w:val="hybridMultilevel"/>
    <w:tmpl w:val="D55474BC"/>
    <w:lvl w:ilvl="0" w:tplc="D63C7E6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88BE7A5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C23ADE0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691E2EA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23ED79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D5582FA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89C25B4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888103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9AA26F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">
    <w:nsid w:val="57AB0437"/>
    <w:multiLevelType w:val="hybridMultilevel"/>
    <w:tmpl w:val="BC4EB1D6"/>
    <w:lvl w:ilvl="0" w:tplc="DE72404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B92C3FE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F1D87AC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783AA88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103ACCE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409E762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A73E944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40F6B34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4356984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>
    <w:nsid w:val="60113770"/>
    <w:multiLevelType w:val="hybridMultilevel"/>
    <w:tmpl w:val="1E0ADB82"/>
    <w:lvl w:ilvl="0" w:tplc="BD12D54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2A94C5D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A6A0B56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E1D2F0B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430A3AE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054A296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F2043F3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FB2D2C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A5BEE27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5">
    <w:nsid w:val="637D6C09"/>
    <w:multiLevelType w:val="hybridMultilevel"/>
    <w:tmpl w:val="D0D29C48"/>
    <w:lvl w:ilvl="0" w:tplc="FD88088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CB20166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B8E01D2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D8D8952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E287A9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08ACEB5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55C86F6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79F678A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5FCEE992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6">
    <w:nsid w:val="79545052"/>
    <w:multiLevelType w:val="hybridMultilevel"/>
    <w:tmpl w:val="1BCA765C"/>
    <w:lvl w:ilvl="0" w:tplc="1E1C68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75601A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C940CB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D024D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46703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BE41FB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34EBD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402BE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A46A07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BEB421E"/>
    <w:multiLevelType w:val="hybridMultilevel"/>
    <w:tmpl w:val="9A9E2020"/>
    <w:lvl w:ilvl="0" w:tplc="C1DC88F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AA8A17B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5C2FDC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C9E9C3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5D96CC3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B24258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DBECAC7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A2C278E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B12C6C1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724"/>
    <w:rsid w:val="00942724"/>
    <w:rsid w:val="00AD77CA"/>
    <w:rsid w:val="00E6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2">
    <w:name w:val="Обычный (веб)1"/>
    <w:uiPriority w:val="9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10">
    <w:name w:val="Основной текст 31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a">
    <w:name w:val="Balloon Text"/>
    <w:basedOn w:val="a"/>
    <w:link w:val="afb"/>
    <w:uiPriority w:val="99"/>
    <w:semiHidden/>
    <w:unhideWhenUsed/>
    <w:rsid w:val="00AD7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AD77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2">
    <w:name w:val="Обычный (веб)1"/>
    <w:uiPriority w:val="9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10">
    <w:name w:val="Основной текст 31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a">
    <w:name w:val="Balloon Text"/>
    <w:basedOn w:val="a"/>
    <w:link w:val="afb"/>
    <w:uiPriority w:val="99"/>
    <w:semiHidden/>
    <w:unhideWhenUsed/>
    <w:rsid w:val="00AD7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AD77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2025-10-31T04:05:00Z</dcterms:created>
  <dcterms:modified xsi:type="dcterms:W3CDTF">2025-10-31T04:05:00Z</dcterms:modified>
</cp:coreProperties>
</file>